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833" w:rsidRDefault="00797833" w:rsidP="00797833">
      <w:pPr>
        <w:pStyle w:val="paragraph"/>
        <w:spacing w:before="0" w:beforeAutospacing="0" w:after="0" w:afterAutospacing="0"/>
        <w:jc w:val="center"/>
        <w:textAlignment w:val="baseline"/>
        <w:rPr>
          <w:rFonts w:ascii="Segoe UI" w:hAnsi="Segoe UI" w:cs="Segoe UI"/>
          <w:color w:val="000000"/>
          <w:sz w:val="18"/>
          <w:szCs w:val="18"/>
        </w:rPr>
      </w:pPr>
      <w:proofErr w:type="gramStart"/>
      <w:r>
        <w:rPr>
          <w:rStyle w:val="normaltextrun"/>
          <w:rFonts w:ascii="Arial" w:hAnsi="Arial" w:cs="Arial"/>
          <w:b/>
          <w:bCs/>
          <w:color w:val="000000"/>
          <w:sz w:val="22"/>
          <w:szCs w:val="22"/>
        </w:rPr>
        <w:t>BASCD Borrow Foundation Early Career Poster Award.</w:t>
      </w:r>
      <w:proofErr w:type="gramEnd"/>
      <w:r>
        <w:rPr>
          <w:rStyle w:val="eop"/>
          <w:rFonts w:ascii="Arial" w:hAnsi="Arial" w:cs="Arial"/>
          <w:color w:val="000000"/>
          <w:sz w:val="22"/>
          <w:szCs w:val="22"/>
        </w:rPr>
        <w:t> </w:t>
      </w:r>
    </w:p>
    <w:p w:rsidR="00797833" w:rsidRDefault="00797833" w:rsidP="00797833">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sz w:val="20"/>
          <w:szCs w:val="20"/>
        </w:rPr>
        <w:t> </w:t>
      </w:r>
    </w:p>
    <w:p w:rsidR="00797833" w:rsidRDefault="00797833" w:rsidP="00797833">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sz w:val="20"/>
          <w:szCs w:val="20"/>
        </w:rPr>
        <w:t> </w:t>
      </w:r>
    </w:p>
    <w:p w:rsidR="00797833" w:rsidRDefault="00797833" w:rsidP="00797833">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b/>
          <w:bCs/>
          <w:color w:val="000000"/>
          <w:sz w:val="20"/>
          <w:szCs w:val="20"/>
        </w:rPr>
        <w:t>Criteria:</w:t>
      </w:r>
      <w:r>
        <w:rPr>
          <w:rStyle w:val="eop"/>
          <w:rFonts w:ascii="Arial" w:hAnsi="Arial" w:cs="Arial"/>
          <w:color w:val="000000"/>
          <w:sz w:val="20"/>
          <w:szCs w:val="20"/>
        </w:rPr>
        <w:t> </w:t>
      </w:r>
    </w:p>
    <w:p w:rsidR="00797833" w:rsidRDefault="00797833" w:rsidP="00797833">
      <w:pPr>
        <w:pStyle w:val="paragraph"/>
        <w:spacing w:before="0" w:beforeAutospacing="0" w:after="0" w:afterAutospacing="0"/>
        <w:ind w:left="360"/>
        <w:jc w:val="both"/>
        <w:textAlignment w:val="baseline"/>
        <w:rPr>
          <w:rFonts w:ascii="Segoe UI" w:hAnsi="Segoe UI" w:cs="Segoe UI"/>
          <w:color w:val="000000"/>
          <w:sz w:val="18"/>
          <w:szCs w:val="18"/>
        </w:rPr>
      </w:pPr>
      <w:r>
        <w:rPr>
          <w:rStyle w:val="normaltextrun"/>
          <w:rFonts w:ascii="Arial" w:hAnsi="Arial" w:cs="Arial"/>
          <w:b/>
          <w:bCs/>
          <w:color w:val="000000"/>
          <w:sz w:val="20"/>
          <w:szCs w:val="20"/>
        </w:rPr>
        <w:t>Lead author/presenter</w:t>
      </w:r>
      <w:r>
        <w:rPr>
          <w:rStyle w:val="eop"/>
          <w:rFonts w:ascii="Arial" w:hAnsi="Arial" w:cs="Arial"/>
          <w:color w:val="000000"/>
          <w:sz w:val="20"/>
          <w:szCs w:val="20"/>
        </w:rPr>
        <w:t> </w:t>
      </w:r>
    </w:p>
    <w:p w:rsidR="00797833" w:rsidRDefault="00797833" w:rsidP="00797833">
      <w:pPr>
        <w:pStyle w:val="paragraph"/>
        <w:numPr>
          <w:ilvl w:val="0"/>
          <w:numId w:val="1"/>
        </w:numPr>
        <w:spacing w:before="0" w:beforeAutospacing="0" w:after="0" w:afterAutospacing="0"/>
        <w:ind w:left="360" w:firstLine="0"/>
        <w:jc w:val="both"/>
        <w:textAlignment w:val="baseline"/>
        <w:rPr>
          <w:rFonts w:ascii="Arial" w:hAnsi="Arial" w:cs="Arial"/>
          <w:color w:val="000000"/>
          <w:sz w:val="20"/>
          <w:szCs w:val="20"/>
        </w:rPr>
      </w:pPr>
      <w:r>
        <w:rPr>
          <w:rStyle w:val="normaltextrun"/>
          <w:rFonts w:ascii="Arial" w:hAnsi="Arial" w:cs="Arial"/>
          <w:color w:val="0A0A0A"/>
          <w:sz w:val="20"/>
          <w:szCs w:val="20"/>
        </w:rPr>
        <w:t>BASCD members from academic and non-academic institutions in their early careers e.g. undergraduates, clinical fellows, trainees and those undertaking Masters and PhD degrees. This includes dentists, DCPs and any other groups with an interest in public health.</w:t>
      </w:r>
      <w:r>
        <w:rPr>
          <w:rStyle w:val="eop"/>
          <w:rFonts w:ascii="Arial" w:hAnsi="Arial" w:cs="Arial"/>
          <w:color w:val="000000"/>
          <w:sz w:val="20"/>
          <w:szCs w:val="20"/>
        </w:rPr>
        <w:t> </w:t>
      </w:r>
    </w:p>
    <w:p w:rsidR="00797833" w:rsidRDefault="00797833" w:rsidP="00797833">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sz w:val="20"/>
          <w:szCs w:val="20"/>
        </w:rPr>
        <w:t> </w:t>
      </w:r>
    </w:p>
    <w:p w:rsidR="00797833" w:rsidRDefault="00797833" w:rsidP="00797833">
      <w:pPr>
        <w:pStyle w:val="paragraph"/>
        <w:spacing w:before="0" w:beforeAutospacing="0" w:after="0" w:afterAutospacing="0"/>
        <w:ind w:left="360"/>
        <w:jc w:val="both"/>
        <w:textAlignment w:val="baseline"/>
        <w:rPr>
          <w:rFonts w:ascii="Segoe UI" w:hAnsi="Segoe UI" w:cs="Segoe UI"/>
          <w:color w:val="000000"/>
          <w:sz w:val="18"/>
          <w:szCs w:val="18"/>
        </w:rPr>
      </w:pPr>
      <w:r>
        <w:rPr>
          <w:rStyle w:val="normaltextrun"/>
          <w:rFonts w:ascii="Arial" w:hAnsi="Arial" w:cs="Arial"/>
          <w:b/>
          <w:bCs/>
          <w:color w:val="000000"/>
          <w:sz w:val="20"/>
          <w:szCs w:val="20"/>
        </w:rPr>
        <w:t>Topic/focus </w:t>
      </w:r>
      <w:r>
        <w:rPr>
          <w:rStyle w:val="eop"/>
          <w:rFonts w:ascii="Arial" w:hAnsi="Arial" w:cs="Arial"/>
          <w:color w:val="000000"/>
          <w:sz w:val="20"/>
          <w:szCs w:val="20"/>
        </w:rPr>
        <w:t> </w:t>
      </w:r>
    </w:p>
    <w:p w:rsidR="00797833" w:rsidRDefault="00797833" w:rsidP="00797833">
      <w:pPr>
        <w:pStyle w:val="paragraph"/>
        <w:numPr>
          <w:ilvl w:val="0"/>
          <w:numId w:val="2"/>
        </w:numPr>
        <w:spacing w:before="0" w:beforeAutospacing="0" w:after="0" w:afterAutospacing="0"/>
        <w:ind w:left="360" w:firstLine="0"/>
        <w:jc w:val="both"/>
        <w:textAlignment w:val="baseline"/>
        <w:rPr>
          <w:rFonts w:ascii="Arial" w:hAnsi="Arial" w:cs="Arial"/>
          <w:color w:val="000000"/>
          <w:sz w:val="20"/>
          <w:szCs w:val="20"/>
        </w:rPr>
      </w:pPr>
      <w:r>
        <w:rPr>
          <w:rStyle w:val="normaltextrun"/>
          <w:rFonts w:ascii="Arial" w:hAnsi="Arial" w:cs="Arial"/>
          <w:color w:val="0A0A0A"/>
          <w:sz w:val="20"/>
          <w:szCs w:val="20"/>
        </w:rPr>
        <w:t>relevant to population oral health, health improvement, oral health care and policy</w:t>
      </w:r>
      <w:r>
        <w:rPr>
          <w:rStyle w:val="eop"/>
          <w:rFonts w:ascii="Arial" w:hAnsi="Arial" w:cs="Arial"/>
          <w:color w:val="000000"/>
          <w:sz w:val="20"/>
          <w:szCs w:val="20"/>
        </w:rPr>
        <w:t> </w:t>
      </w:r>
    </w:p>
    <w:p w:rsidR="00797833" w:rsidRDefault="00797833" w:rsidP="00797833">
      <w:pPr>
        <w:pStyle w:val="paragraph"/>
        <w:numPr>
          <w:ilvl w:val="0"/>
          <w:numId w:val="3"/>
        </w:numPr>
        <w:spacing w:before="0" w:beforeAutospacing="0" w:after="0" w:afterAutospacing="0"/>
        <w:ind w:left="360" w:firstLine="0"/>
        <w:jc w:val="both"/>
        <w:textAlignment w:val="baseline"/>
        <w:rPr>
          <w:rFonts w:ascii="Arial" w:hAnsi="Arial" w:cs="Arial"/>
          <w:color w:val="000000"/>
          <w:sz w:val="20"/>
          <w:szCs w:val="20"/>
        </w:rPr>
      </w:pPr>
      <w:r>
        <w:rPr>
          <w:rStyle w:val="normaltextrun"/>
          <w:rFonts w:ascii="Arial" w:hAnsi="Arial" w:cs="Arial"/>
          <w:color w:val="000000"/>
          <w:sz w:val="20"/>
          <w:szCs w:val="20"/>
        </w:rPr>
        <w:t>Evidence based approach used </w:t>
      </w:r>
      <w:r>
        <w:rPr>
          <w:rStyle w:val="eop"/>
          <w:rFonts w:ascii="Arial" w:hAnsi="Arial" w:cs="Arial"/>
          <w:color w:val="000000"/>
          <w:sz w:val="20"/>
          <w:szCs w:val="20"/>
        </w:rPr>
        <w:t> </w:t>
      </w:r>
    </w:p>
    <w:p w:rsidR="00797833" w:rsidRDefault="00797833" w:rsidP="00797833">
      <w:pPr>
        <w:pStyle w:val="paragraph"/>
        <w:numPr>
          <w:ilvl w:val="0"/>
          <w:numId w:val="3"/>
        </w:numPr>
        <w:spacing w:before="0" w:beforeAutospacing="0" w:after="0" w:afterAutospacing="0"/>
        <w:ind w:left="360" w:firstLine="0"/>
        <w:jc w:val="both"/>
        <w:textAlignment w:val="baseline"/>
        <w:rPr>
          <w:rFonts w:ascii="Arial" w:hAnsi="Arial" w:cs="Arial"/>
          <w:color w:val="000000"/>
          <w:sz w:val="20"/>
          <w:szCs w:val="20"/>
        </w:rPr>
      </w:pPr>
      <w:r>
        <w:rPr>
          <w:rStyle w:val="normaltextrun"/>
          <w:rFonts w:ascii="Arial" w:hAnsi="Arial" w:cs="Arial"/>
          <w:color w:val="0A0A0A"/>
          <w:sz w:val="20"/>
          <w:szCs w:val="20"/>
        </w:rPr>
        <w:t>Originality of the concept, potential impact and engagement with the principles of public health.</w:t>
      </w:r>
      <w:r>
        <w:rPr>
          <w:rStyle w:val="eop"/>
          <w:rFonts w:ascii="Arial" w:hAnsi="Arial" w:cs="Arial"/>
          <w:color w:val="000000"/>
          <w:sz w:val="20"/>
          <w:szCs w:val="20"/>
        </w:rPr>
        <w:t> </w:t>
      </w:r>
    </w:p>
    <w:p w:rsidR="00797833" w:rsidRDefault="00797833" w:rsidP="00797833">
      <w:pPr>
        <w:pStyle w:val="paragraph"/>
        <w:spacing w:before="0" w:beforeAutospacing="0" w:after="0" w:afterAutospacing="0"/>
        <w:ind w:left="135" w:firstLine="555"/>
        <w:textAlignment w:val="baseline"/>
        <w:rPr>
          <w:rFonts w:ascii="Segoe UI" w:hAnsi="Segoe UI" w:cs="Segoe UI"/>
          <w:color w:val="000000"/>
          <w:sz w:val="18"/>
          <w:szCs w:val="18"/>
        </w:rPr>
      </w:pPr>
      <w:r>
        <w:rPr>
          <w:rStyle w:val="eop"/>
          <w:rFonts w:ascii="Arial" w:hAnsi="Arial" w:cs="Arial"/>
          <w:color w:val="000000"/>
          <w:sz w:val="20"/>
          <w:szCs w:val="20"/>
        </w:rPr>
        <w:t> </w:t>
      </w:r>
    </w:p>
    <w:p w:rsidR="00797833" w:rsidRDefault="00797833" w:rsidP="00797833">
      <w:pPr>
        <w:pStyle w:val="paragraph"/>
        <w:spacing w:before="0" w:beforeAutospacing="0" w:after="0" w:afterAutospacing="0"/>
        <w:ind w:left="360"/>
        <w:jc w:val="both"/>
        <w:textAlignment w:val="baseline"/>
        <w:rPr>
          <w:rFonts w:ascii="Segoe UI" w:hAnsi="Segoe UI" w:cs="Segoe UI"/>
          <w:color w:val="000000"/>
          <w:sz w:val="18"/>
          <w:szCs w:val="18"/>
        </w:rPr>
      </w:pPr>
      <w:r>
        <w:rPr>
          <w:rStyle w:val="normaltextrun"/>
          <w:rFonts w:ascii="Arial" w:hAnsi="Arial" w:cs="Arial"/>
          <w:b/>
          <w:bCs/>
          <w:color w:val="000000"/>
          <w:sz w:val="20"/>
          <w:szCs w:val="20"/>
        </w:rPr>
        <w:t>Content </w:t>
      </w:r>
      <w:r>
        <w:rPr>
          <w:rStyle w:val="eop"/>
          <w:rFonts w:ascii="Arial" w:hAnsi="Arial" w:cs="Arial"/>
          <w:color w:val="000000"/>
          <w:sz w:val="20"/>
          <w:szCs w:val="20"/>
        </w:rPr>
        <w:t> </w:t>
      </w:r>
    </w:p>
    <w:p w:rsidR="00797833" w:rsidRDefault="00797833" w:rsidP="00797833">
      <w:pPr>
        <w:pStyle w:val="paragraph"/>
        <w:numPr>
          <w:ilvl w:val="0"/>
          <w:numId w:val="4"/>
        </w:numPr>
        <w:spacing w:before="0" w:beforeAutospacing="0" w:after="0" w:afterAutospacing="0"/>
        <w:ind w:left="360" w:firstLine="0"/>
        <w:jc w:val="both"/>
        <w:textAlignment w:val="baseline"/>
        <w:rPr>
          <w:rFonts w:ascii="Arial" w:hAnsi="Arial" w:cs="Arial"/>
          <w:color w:val="000000"/>
          <w:sz w:val="20"/>
          <w:szCs w:val="20"/>
        </w:rPr>
      </w:pPr>
      <w:r>
        <w:rPr>
          <w:rStyle w:val="normaltextrun"/>
          <w:rFonts w:ascii="Arial" w:hAnsi="Arial" w:cs="Arial"/>
          <w:color w:val="000000"/>
          <w:sz w:val="20"/>
          <w:szCs w:val="20"/>
        </w:rPr>
        <w:t>Clear aims and objectives </w:t>
      </w:r>
      <w:r>
        <w:rPr>
          <w:rStyle w:val="eop"/>
          <w:rFonts w:ascii="Arial" w:hAnsi="Arial" w:cs="Arial"/>
          <w:color w:val="000000"/>
          <w:sz w:val="20"/>
          <w:szCs w:val="20"/>
        </w:rPr>
        <w:t> </w:t>
      </w:r>
    </w:p>
    <w:p w:rsidR="00797833" w:rsidRDefault="00797833" w:rsidP="00797833">
      <w:pPr>
        <w:pStyle w:val="paragraph"/>
        <w:numPr>
          <w:ilvl w:val="0"/>
          <w:numId w:val="5"/>
        </w:numPr>
        <w:spacing w:before="0" w:beforeAutospacing="0" w:after="0" w:afterAutospacing="0"/>
        <w:ind w:left="360" w:firstLine="0"/>
        <w:jc w:val="both"/>
        <w:textAlignment w:val="baseline"/>
        <w:rPr>
          <w:rFonts w:ascii="Arial" w:hAnsi="Arial" w:cs="Arial"/>
          <w:color w:val="000000"/>
          <w:sz w:val="20"/>
          <w:szCs w:val="20"/>
        </w:rPr>
      </w:pPr>
      <w:r>
        <w:rPr>
          <w:rStyle w:val="normaltextrun"/>
          <w:rFonts w:ascii="Arial" w:hAnsi="Arial" w:cs="Arial"/>
          <w:color w:val="000000"/>
          <w:sz w:val="20"/>
          <w:szCs w:val="20"/>
        </w:rPr>
        <w:t>Methodology described in sufficient detail and appropriate to address research question </w:t>
      </w:r>
      <w:r>
        <w:rPr>
          <w:rStyle w:val="eop"/>
          <w:rFonts w:ascii="Arial" w:hAnsi="Arial" w:cs="Arial"/>
          <w:color w:val="000000"/>
          <w:sz w:val="20"/>
          <w:szCs w:val="20"/>
        </w:rPr>
        <w:t> </w:t>
      </w:r>
    </w:p>
    <w:p w:rsidR="00797833" w:rsidRDefault="00797833" w:rsidP="00797833">
      <w:pPr>
        <w:pStyle w:val="paragraph"/>
        <w:numPr>
          <w:ilvl w:val="0"/>
          <w:numId w:val="5"/>
        </w:numPr>
        <w:spacing w:before="0" w:beforeAutospacing="0" w:after="0" w:afterAutospacing="0"/>
        <w:ind w:left="360" w:firstLine="0"/>
        <w:jc w:val="both"/>
        <w:textAlignment w:val="baseline"/>
        <w:rPr>
          <w:rFonts w:ascii="Arial" w:hAnsi="Arial" w:cs="Arial"/>
          <w:color w:val="000000"/>
          <w:sz w:val="20"/>
          <w:szCs w:val="20"/>
        </w:rPr>
      </w:pPr>
      <w:r>
        <w:rPr>
          <w:rStyle w:val="normaltextrun"/>
          <w:rFonts w:ascii="Arial" w:hAnsi="Arial" w:cs="Arial"/>
          <w:color w:val="000000"/>
          <w:sz w:val="20"/>
          <w:szCs w:val="20"/>
        </w:rPr>
        <w:t>Results presented in appropriate fashion and depth </w:t>
      </w:r>
      <w:r>
        <w:rPr>
          <w:rStyle w:val="eop"/>
          <w:rFonts w:ascii="Arial" w:hAnsi="Arial" w:cs="Arial"/>
          <w:color w:val="000000"/>
          <w:sz w:val="20"/>
          <w:szCs w:val="20"/>
        </w:rPr>
        <w:t> </w:t>
      </w:r>
    </w:p>
    <w:p w:rsidR="00797833" w:rsidRDefault="00797833" w:rsidP="00797833">
      <w:pPr>
        <w:pStyle w:val="paragraph"/>
        <w:numPr>
          <w:ilvl w:val="0"/>
          <w:numId w:val="5"/>
        </w:numPr>
        <w:spacing w:before="0" w:beforeAutospacing="0" w:after="0" w:afterAutospacing="0"/>
        <w:ind w:left="360" w:firstLine="0"/>
        <w:jc w:val="both"/>
        <w:textAlignment w:val="baseline"/>
        <w:rPr>
          <w:rFonts w:ascii="Arial" w:hAnsi="Arial" w:cs="Arial"/>
          <w:color w:val="000000"/>
          <w:sz w:val="20"/>
          <w:szCs w:val="20"/>
        </w:rPr>
      </w:pPr>
      <w:r>
        <w:rPr>
          <w:rStyle w:val="normaltextrun"/>
          <w:rFonts w:ascii="Arial" w:hAnsi="Arial" w:cs="Arial"/>
          <w:color w:val="000000"/>
          <w:sz w:val="20"/>
          <w:szCs w:val="20"/>
        </w:rPr>
        <w:t>Conclusion and implications highlighted </w:t>
      </w:r>
      <w:r>
        <w:rPr>
          <w:rStyle w:val="eop"/>
          <w:rFonts w:ascii="Arial" w:hAnsi="Arial" w:cs="Arial"/>
          <w:color w:val="000000"/>
          <w:sz w:val="20"/>
          <w:szCs w:val="20"/>
        </w:rPr>
        <w:t> </w:t>
      </w:r>
    </w:p>
    <w:p w:rsidR="00797833" w:rsidRDefault="00797833" w:rsidP="00797833">
      <w:pPr>
        <w:pStyle w:val="paragraph"/>
        <w:numPr>
          <w:ilvl w:val="0"/>
          <w:numId w:val="5"/>
        </w:numPr>
        <w:spacing w:before="0" w:beforeAutospacing="0" w:after="0" w:afterAutospacing="0"/>
        <w:ind w:left="360" w:firstLine="0"/>
        <w:jc w:val="both"/>
        <w:textAlignment w:val="baseline"/>
        <w:rPr>
          <w:rFonts w:ascii="Arial" w:hAnsi="Arial" w:cs="Arial"/>
          <w:color w:val="000000"/>
          <w:sz w:val="20"/>
          <w:szCs w:val="20"/>
        </w:rPr>
      </w:pPr>
      <w:r>
        <w:rPr>
          <w:rStyle w:val="eop"/>
          <w:rFonts w:ascii="Arial" w:hAnsi="Arial" w:cs="Arial"/>
          <w:color w:val="000000"/>
          <w:sz w:val="20"/>
          <w:szCs w:val="20"/>
        </w:rPr>
        <w:t> </w:t>
      </w:r>
    </w:p>
    <w:p w:rsidR="00797833" w:rsidRDefault="00797833" w:rsidP="00797833">
      <w:pPr>
        <w:pStyle w:val="paragraph"/>
        <w:spacing w:before="0" w:beforeAutospacing="0" w:after="0" w:afterAutospacing="0"/>
        <w:ind w:left="360"/>
        <w:jc w:val="both"/>
        <w:textAlignment w:val="baseline"/>
        <w:rPr>
          <w:rFonts w:ascii="Segoe UI" w:hAnsi="Segoe UI" w:cs="Segoe UI"/>
          <w:color w:val="000000"/>
          <w:sz w:val="18"/>
          <w:szCs w:val="18"/>
        </w:rPr>
      </w:pPr>
      <w:r>
        <w:rPr>
          <w:rStyle w:val="normaltextrun"/>
          <w:rFonts w:ascii="Arial" w:hAnsi="Arial" w:cs="Arial"/>
          <w:b/>
          <w:bCs/>
          <w:color w:val="000000"/>
          <w:sz w:val="20"/>
          <w:szCs w:val="20"/>
        </w:rPr>
        <w:t>Presentation </w:t>
      </w:r>
      <w:r>
        <w:rPr>
          <w:rStyle w:val="eop"/>
          <w:rFonts w:ascii="Arial" w:hAnsi="Arial" w:cs="Arial"/>
          <w:color w:val="000000"/>
          <w:sz w:val="20"/>
          <w:szCs w:val="20"/>
        </w:rPr>
        <w:t> </w:t>
      </w:r>
    </w:p>
    <w:p w:rsidR="00797833" w:rsidRDefault="00797833" w:rsidP="00797833">
      <w:pPr>
        <w:pStyle w:val="paragraph"/>
        <w:numPr>
          <w:ilvl w:val="0"/>
          <w:numId w:val="6"/>
        </w:numPr>
        <w:spacing w:before="0" w:beforeAutospacing="0" w:after="0" w:afterAutospacing="0"/>
        <w:ind w:left="360" w:firstLine="0"/>
        <w:textAlignment w:val="baseline"/>
        <w:rPr>
          <w:rFonts w:ascii="Arial" w:hAnsi="Arial" w:cs="Arial"/>
          <w:color w:val="000000"/>
          <w:sz w:val="20"/>
          <w:szCs w:val="20"/>
        </w:rPr>
      </w:pPr>
      <w:r>
        <w:rPr>
          <w:rStyle w:val="normaltextrun"/>
          <w:rFonts w:ascii="Arial" w:hAnsi="Arial" w:cs="Arial"/>
          <w:color w:val="000000"/>
          <w:sz w:val="20"/>
          <w:szCs w:val="20"/>
        </w:rPr>
        <w:t>Well structured, clear and concise summary of project presented </w:t>
      </w:r>
      <w:r>
        <w:rPr>
          <w:rStyle w:val="eop"/>
          <w:rFonts w:ascii="Arial" w:hAnsi="Arial" w:cs="Arial"/>
          <w:color w:val="000000"/>
          <w:sz w:val="20"/>
          <w:szCs w:val="20"/>
        </w:rPr>
        <w:t> </w:t>
      </w:r>
    </w:p>
    <w:p w:rsidR="00797833" w:rsidRDefault="00797833" w:rsidP="00797833">
      <w:pPr>
        <w:pStyle w:val="paragraph"/>
        <w:numPr>
          <w:ilvl w:val="0"/>
          <w:numId w:val="6"/>
        </w:numPr>
        <w:spacing w:before="0" w:beforeAutospacing="0" w:after="0" w:afterAutospacing="0"/>
        <w:ind w:left="360" w:firstLine="0"/>
        <w:textAlignment w:val="baseline"/>
        <w:rPr>
          <w:rFonts w:ascii="Arial" w:hAnsi="Arial" w:cs="Arial"/>
          <w:color w:val="000000"/>
          <w:sz w:val="20"/>
          <w:szCs w:val="20"/>
        </w:rPr>
      </w:pPr>
      <w:r>
        <w:rPr>
          <w:rStyle w:val="normaltextrun"/>
          <w:rFonts w:ascii="Arial" w:hAnsi="Arial" w:cs="Arial"/>
          <w:color w:val="000000"/>
          <w:sz w:val="20"/>
          <w:szCs w:val="20"/>
        </w:rPr>
        <w:t>Appropriate use of language and supporting references </w:t>
      </w:r>
      <w:r>
        <w:rPr>
          <w:rStyle w:val="eop"/>
          <w:rFonts w:ascii="Arial" w:hAnsi="Arial" w:cs="Arial"/>
          <w:color w:val="000000"/>
          <w:sz w:val="20"/>
          <w:szCs w:val="20"/>
        </w:rPr>
        <w:t> </w:t>
      </w:r>
    </w:p>
    <w:p w:rsidR="00797833" w:rsidRDefault="00797833" w:rsidP="00797833">
      <w:pPr>
        <w:pStyle w:val="paragraph"/>
        <w:numPr>
          <w:ilvl w:val="0"/>
          <w:numId w:val="6"/>
        </w:numPr>
        <w:spacing w:before="0" w:beforeAutospacing="0" w:after="0" w:afterAutospacing="0"/>
        <w:ind w:left="360" w:firstLine="0"/>
        <w:textAlignment w:val="baseline"/>
        <w:rPr>
          <w:rFonts w:ascii="Arial" w:hAnsi="Arial" w:cs="Arial"/>
          <w:color w:val="000000"/>
          <w:sz w:val="20"/>
          <w:szCs w:val="20"/>
        </w:rPr>
      </w:pPr>
      <w:r>
        <w:rPr>
          <w:rStyle w:val="normaltextrun"/>
          <w:rFonts w:ascii="Arial" w:hAnsi="Arial" w:cs="Arial"/>
          <w:color w:val="000000"/>
          <w:sz w:val="20"/>
          <w:szCs w:val="20"/>
        </w:rPr>
        <w:t>Tables and figures used as necessary </w:t>
      </w:r>
      <w:r>
        <w:rPr>
          <w:rStyle w:val="eop"/>
          <w:rFonts w:ascii="Arial" w:hAnsi="Arial" w:cs="Arial"/>
          <w:color w:val="000000"/>
          <w:sz w:val="20"/>
          <w:szCs w:val="20"/>
        </w:rPr>
        <w:t> </w:t>
      </w:r>
    </w:p>
    <w:p w:rsidR="00797833" w:rsidRDefault="00797833" w:rsidP="00797833">
      <w:pPr>
        <w:pStyle w:val="paragraph"/>
        <w:numPr>
          <w:ilvl w:val="0"/>
          <w:numId w:val="6"/>
        </w:numPr>
        <w:spacing w:before="0" w:beforeAutospacing="0" w:after="0" w:afterAutospacing="0"/>
        <w:ind w:left="360" w:firstLine="0"/>
        <w:textAlignment w:val="baseline"/>
        <w:rPr>
          <w:rFonts w:ascii="Arial" w:hAnsi="Arial" w:cs="Arial"/>
          <w:color w:val="000000"/>
          <w:sz w:val="20"/>
          <w:szCs w:val="20"/>
        </w:rPr>
      </w:pPr>
      <w:r>
        <w:rPr>
          <w:rStyle w:val="normaltextrun"/>
          <w:rFonts w:ascii="Arial" w:hAnsi="Arial" w:cs="Arial"/>
          <w:color w:val="000000"/>
          <w:sz w:val="20"/>
          <w:szCs w:val="20"/>
        </w:rPr>
        <w:t>Interesting and appealing appearance. </w:t>
      </w:r>
      <w:r>
        <w:rPr>
          <w:rStyle w:val="eop"/>
          <w:rFonts w:ascii="Arial" w:hAnsi="Arial" w:cs="Arial"/>
          <w:color w:val="000000"/>
          <w:sz w:val="20"/>
          <w:szCs w:val="20"/>
        </w:rPr>
        <w:t> </w:t>
      </w:r>
    </w:p>
    <w:p w:rsidR="00797833" w:rsidRDefault="00797833" w:rsidP="00797833">
      <w:pPr>
        <w:pStyle w:val="paragraph"/>
        <w:spacing w:before="0" w:beforeAutospacing="0" w:after="0" w:afterAutospacing="0"/>
        <w:ind w:left="135" w:firstLine="555"/>
        <w:textAlignment w:val="baseline"/>
        <w:rPr>
          <w:rFonts w:ascii="Segoe UI" w:hAnsi="Segoe UI" w:cs="Segoe UI"/>
          <w:color w:val="000000"/>
          <w:sz w:val="18"/>
          <w:szCs w:val="18"/>
        </w:rPr>
      </w:pPr>
      <w:r>
        <w:rPr>
          <w:rStyle w:val="eop"/>
          <w:rFonts w:ascii="Arial" w:hAnsi="Arial" w:cs="Arial"/>
          <w:color w:val="000000"/>
          <w:sz w:val="20"/>
          <w:szCs w:val="20"/>
        </w:rPr>
        <w:t> </w:t>
      </w:r>
    </w:p>
    <w:p w:rsidR="001A1A85" w:rsidRDefault="001A1A85"/>
    <w:sectPr w:rsidR="001A1A85" w:rsidSect="001A1A85">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96408"/>
    <w:multiLevelType w:val="multilevel"/>
    <w:tmpl w:val="D28CD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BB96524"/>
    <w:multiLevelType w:val="multilevel"/>
    <w:tmpl w:val="C77EA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EDA3C47"/>
    <w:multiLevelType w:val="multilevel"/>
    <w:tmpl w:val="4B54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BCD00B5"/>
    <w:multiLevelType w:val="multilevel"/>
    <w:tmpl w:val="9B989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D5A105B"/>
    <w:multiLevelType w:val="multilevel"/>
    <w:tmpl w:val="34AE8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A1E61C6"/>
    <w:multiLevelType w:val="multilevel"/>
    <w:tmpl w:val="89DA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7833"/>
    <w:rsid w:val="001A1A85"/>
    <w:rsid w:val="00293BBF"/>
    <w:rsid w:val="00797833"/>
    <w:rsid w:val="00EE1B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A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978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97833"/>
  </w:style>
  <w:style w:type="character" w:customStyle="1" w:styleId="eop">
    <w:name w:val="eop"/>
    <w:basedOn w:val="DefaultParagraphFont"/>
    <w:rsid w:val="00797833"/>
  </w:style>
</w:styles>
</file>

<file path=word/webSettings.xml><?xml version="1.0" encoding="utf-8"?>
<w:webSettings xmlns:r="http://schemas.openxmlformats.org/officeDocument/2006/relationships" xmlns:w="http://schemas.openxmlformats.org/wordprocessingml/2006/main">
  <w:divs>
    <w:div w:id="81948689">
      <w:bodyDiv w:val="1"/>
      <w:marLeft w:val="0"/>
      <w:marRight w:val="0"/>
      <w:marTop w:val="0"/>
      <w:marBottom w:val="0"/>
      <w:divBdr>
        <w:top w:val="none" w:sz="0" w:space="0" w:color="auto"/>
        <w:left w:val="none" w:sz="0" w:space="0" w:color="auto"/>
        <w:bottom w:val="none" w:sz="0" w:space="0" w:color="auto"/>
        <w:right w:val="none" w:sz="0" w:space="0" w:color="auto"/>
      </w:divBdr>
      <w:divsChild>
        <w:div w:id="1595363632">
          <w:marLeft w:val="0"/>
          <w:marRight w:val="0"/>
          <w:marTop w:val="0"/>
          <w:marBottom w:val="0"/>
          <w:divBdr>
            <w:top w:val="none" w:sz="0" w:space="0" w:color="auto"/>
            <w:left w:val="none" w:sz="0" w:space="0" w:color="auto"/>
            <w:bottom w:val="none" w:sz="0" w:space="0" w:color="auto"/>
            <w:right w:val="none" w:sz="0" w:space="0" w:color="auto"/>
          </w:divBdr>
        </w:div>
        <w:div w:id="1018778251">
          <w:marLeft w:val="0"/>
          <w:marRight w:val="0"/>
          <w:marTop w:val="0"/>
          <w:marBottom w:val="0"/>
          <w:divBdr>
            <w:top w:val="none" w:sz="0" w:space="0" w:color="auto"/>
            <w:left w:val="none" w:sz="0" w:space="0" w:color="auto"/>
            <w:bottom w:val="none" w:sz="0" w:space="0" w:color="auto"/>
            <w:right w:val="none" w:sz="0" w:space="0" w:color="auto"/>
          </w:divBdr>
        </w:div>
        <w:div w:id="1352417031">
          <w:marLeft w:val="0"/>
          <w:marRight w:val="0"/>
          <w:marTop w:val="0"/>
          <w:marBottom w:val="0"/>
          <w:divBdr>
            <w:top w:val="none" w:sz="0" w:space="0" w:color="auto"/>
            <w:left w:val="none" w:sz="0" w:space="0" w:color="auto"/>
            <w:bottom w:val="none" w:sz="0" w:space="0" w:color="auto"/>
            <w:right w:val="none" w:sz="0" w:space="0" w:color="auto"/>
          </w:divBdr>
        </w:div>
        <w:div w:id="276372334">
          <w:marLeft w:val="0"/>
          <w:marRight w:val="0"/>
          <w:marTop w:val="0"/>
          <w:marBottom w:val="0"/>
          <w:divBdr>
            <w:top w:val="none" w:sz="0" w:space="0" w:color="auto"/>
            <w:left w:val="none" w:sz="0" w:space="0" w:color="auto"/>
            <w:bottom w:val="none" w:sz="0" w:space="0" w:color="auto"/>
            <w:right w:val="none" w:sz="0" w:space="0" w:color="auto"/>
          </w:divBdr>
        </w:div>
        <w:div w:id="538468180">
          <w:marLeft w:val="0"/>
          <w:marRight w:val="0"/>
          <w:marTop w:val="0"/>
          <w:marBottom w:val="0"/>
          <w:divBdr>
            <w:top w:val="none" w:sz="0" w:space="0" w:color="auto"/>
            <w:left w:val="none" w:sz="0" w:space="0" w:color="auto"/>
            <w:bottom w:val="none" w:sz="0" w:space="0" w:color="auto"/>
            <w:right w:val="none" w:sz="0" w:space="0" w:color="auto"/>
          </w:divBdr>
          <w:divsChild>
            <w:div w:id="1206983238">
              <w:marLeft w:val="0"/>
              <w:marRight w:val="0"/>
              <w:marTop w:val="0"/>
              <w:marBottom w:val="0"/>
              <w:divBdr>
                <w:top w:val="none" w:sz="0" w:space="0" w:color="auto"/>
                <w:left w:val="none" w:sz="0" w:space="0" w:color="auto"/>
                <w:bottom w:val="none" w:sz="0" w:space="0" w:color="auto"/>
                <w:right w:val="none" w:sz="0" w:space="0" w:color="auto"/>
              </w:divBdr>
            </w:div>
            <w:div w:id="1393698904">
              <w:marLeft w:val="0"/>
              <w:marRight w:val="0"/>
              <w:marTop w:val="0"/>
              <w:marBottom w:val="0"/>
              <w:divBdr>
                <w:top w:val="none" w:sz="0" w:space="0" w:color="auto"/>
                <w:left w:val="none" w:sz="0" w:space="0" w:color="auto"/>
                <w:bottom w:val="none" w:sz="0" w:space="0" w:color="auto"/>
                <w:right w:val="none" w:sz="0" w:space="0" w:color="auto"/>
              </w:divBdr>
            </w:div>
            <w:div w:id="1461074522">
              <w:marLeft w:val="0"/>
              <w:marRight w:val="0"/>
              <w:marTop w:val="0"/>
              <w:marBottom w:val="0"/>
              <w:divBdr>
                <w:top w:val="none" w:sz="0" w:space="0" w:color="auto"/>
                <w:left w:val="none" w:sz="0" w:space="0" w:color="auto"/>
                <w:bottom w:val="none" w:sz="0" w:space="0" w:color="auto"/>
                <w:right w:val="none" w:sz="0" w:space="0" w:color="auto"/>
              </w:divBdr>
            </w:div>
            <w:div w:id="503084977">
              <w:marLeft w:val="0"/>
              <w:marRight w:val="0"/>
              <w:marTop w:val="0"/>
              <w:marBottom w:val="0"/>
              <w:divBdr>
                <w:top w:val="none" w:sz="0" w:space="0" w:color="auto"/>
                <w:left w:val="none" w:sz="0" w:space="0" w:color="auto"/>
                <w:bottom w:val="none" w:sz="0" w:space="0" w:color="auto"/>
                <w:right w:val="none" w:sz="0" w:space="0" w:color="auto"/>
              </w:divBdr>
            </w:div>
            <w:div w:id="716510040">
              <w:marLeft w:val="0"/>
              <w:marRight w:val="0"/>
              <w:marTop w:val="0"/>
              <w:marBottom w:val="0"/>
              <w:divBdr>
                <w:top w:val="none" w:sz="0" w:space="0" w:color="auto"/>
                <w:left w:val="none" w:sz="0" w:space="0" w:color="auto"/>
                <w:bottom w:val="none" w:sz="0" w:space="0" w:color="auto"/>
                <w:right w:val="none" w:sz="0" w:space="0" w:color="auto"/>
              </w:divBdr>
            </w:div>
          </w:divsChild>
        </w:div>
        <w:div w:id="721563163">
          <w:marLeft w:val="0"/>
          <w:marRight w:val="0"/>
          <w:marTop w:val="0"/>
          <w:marBottom w:val="0"/>
          <w:divBdr>
            <w:top w:val="none" w:sz="0" w:space="0" w:color="auto"/>
            <w:left w:val="none" w:sz="0" w:space="0" w:color="auto"/>
            <w:bottom w:val="none" w:sz="0" w:space="0" w:color="auto"/>
            <w:right w:val="none" w:sz="0" w:space="0" w:color="auto"/>
          </w:divBdr>
          <w:divsChild>
            <w:div w:id="960500700">
              <w:marLeft w:val="0"/>
              <w:marRight w:val="0"/>
              <w:marTop w:val="0"/>
              <w:marBottom w:val="0"/>
              <w:divBdr>
                <w:top w:val="none" w:sz="0" w:space="0" w:color="auto"/>
                <w:left w:val="none" w:sz="0" w:space="0" w:color="auto"/>
                <w:bottom w:val="none" w:sz="0" w:space="0" w:color="auto"/>
                <w:right w:val="none" w:sz="0" w:space="0" w:color="auto"/>
              </w:divBdr>
            </w:div>
            <w:div w:id="1816338863">
              <w:marLeft w:val="0"/>
              <w:marRight w:val="0"/>
              <w:marTop w:val="0"/>
              <w:marBottom w:val="0"/>
              <w:divBdr>
                <w:top w:val="none" w:sz="0" w:space="0" w:color="auto"/>
                <w:left w:val="none" w:sz="0" w:space="0" w:color="auto"/>
                <w:bottom w:val="none" w:sz="0" w:space="0" w:color="auto"/>
                <w:right w:val="none" w:sz="0" w:space="0" w:color="auto"/>
              </w:divBdr>
            </w:div>
            <w:div w:id="1346131131">
              <w:marLeft w:val="0"/>
              <w:marRight w:val="0"/>
              <w:marTop w:val="0"/>
              <w:marBottom w:val="0"/>
              <w:divBdr>
                <w:top w:val="none" w:sz="0" w:space="0" w:color="auto"/>
                <w:left w:val="none" w:sz="0" w:space="0" w:color="auto"/>
                <w:bottom w:val="none" w:sz="0" w:space="0" w:color="auto"/>
                <w:right w:val="none" w:sz="0" w:space="0" w:color="auto"/>
              </w:divBdr>
            </w:div>
            <w:div w:id="297689032">
              <w:marLeft w:val="0"/>
              <w:marRight w:val="0"/>
              <w:marTop w:val="0"/>
              <w:marBottom w:val="0"/>
              <w:divBdr>
                <w:top w:val="none" w:sz="0" w:space="0" w:color="auto"/>
                <w:left w:val="none" w:sz="0" w:space="0" w:color="auto"/>
                <w:bottom w:val="none" w:sz="0" w:space="0" w:color="auto"/>
                <w:right w:val="none" w:sz="0" w:space="0" w:color="auto"/>
              </w:divBdr>
            </w:div>
          </w:divsChild>
        </w:div>
        <w:div w:id="1114208750">
          <w:marLeft w:val="0"/>
          <w:marRight w:val="0"/>
          <w:marTop w:val="0"/>
          <w:marBottom w:val="0"/>
          <w:divBdr>
            <w:top w:val="none" w:sz="0" w:space="0" w:color="auto"/>
            <w:left w:val="none" w:sz="0" w:space="0" w:color="auto"/>
            <w:bottom w:val="none" w:sz="0" w:space="0" w:color="auto"/>
            <w:right w:val="none" w:sz="0" w:space="0" w:color="auto"/>
          </w:divBdr>
          <w:divsChild>
            <w:div w:id="219676705">
              <w:marLeft w:val="0"/>
              <w:marRight w:val="0"/>
              <w:marTop w:val="0"/>
              <w:marBottom w:val="0"/>
              <w:divBdr>
                <w:top w:val="none" w:sz="0" w:space="0" w:color="auto"/>
                <w:left w:val="none" w:sz="0" w:space="0" w:color="auto"/>
                <w:bottom w:val="none" w:sz="0" w:space="0" w:color="auto"/>
                <w:right w:val="none" w:sz="0" w:space="0" w:color="auto"/>
              </w:divBdr>
            </w:div>
            <w:div w:id="1998528362">
              <w:marLeft w:val="0"/>
              <w:marRight w:val="0"/>
              <w:marTop w:val="0"/>
              <w:marBottom w:val="0"/>
              <w:divBdr>
                <w:top w:val="none" w:sz="0" w:space="0" w:color="auto"/>
                <w:left w:val="none" w:sz="0" w:space="0" w:color="auto"/>
                <w:bottom w:val="none" w:sz="0" w:space="0" w:color="auto"/>
                <w:right w:val="none" w:sz="0" w:space="0" w:color="auto"/>
              </w:divBdr>
            </w:div>
          </w:divsChild>
        </w:div>
        <w:div w:id="394940231">
          <w:marLeft w:val="0"/>
          <w:marRight w:val="0"/>
          <w:marTop w:val="0"/>
          <w:marBottom w:val="0"/>
          <w:divBdr>
            <w:top w:val="none" w:sz="0" w:space="0" w:color="auto"/>
            <w:left w:val="none" w:sz="0" w:space="0" w:color="auto"/>
            <w:bottom w:val="none" w:sz="0" w:space="0" w:color="auto"/>
            <w:right w:val="none" w:sz="0" w:space="0" w:color="auto"/>
          </w:divBdr>
          <w:divsChild>
            <w:div w:id="360204087">
              <w:marLeft w:val="0"/>
              <w:marRight w:val="0"/>
              <w:marTop w:val="0"/>
              <w:marBottom w:val="0"/>
              <w:divBdr>
                <w:top w:val="none" w:sz="0" w:space="0" w:color="auto"/>
                <w:left w:val="none" w:sz="0" w:space="0" w:color="auto"/>
                <w:bottom w:val="none" w:sz="0" w:space="0" w:color="auto"/>
                <w:right w:val="none" w:sz="0" w:space="0" w:color="auto"/>
              </w:divBdr>
            </w:div>
            <w:div w:id="62589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2</cp:revision>
  <dcterms:created xsi:type="dcterms:W3CDTF">2019-08-22T19:23:00Z</dcterms:created>
  <dcterms:modified xsi:type="dcterms:W3CDTF">2019-08-22T19:23:00Z</dcterms:modified>
</cp:coreProperties>
</file>